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A45EED" w14:textId="77777777" w:rsidR="005113EB" w:rsidRPr="005113EB" w:rsidRDefault="005113EB" w:rsidP="005113EB">
      <w:pPr>
        <w:rPr>
          <w:b/>
          <w:bCs/>
          <w:sz w:val="28"/>
          <w:szCs w:val="28"/>
        </w:rPr>
      </w:pPr>
      <w:r w:rsidRPr="005113EB">
        <w:rPr>
          <w:b/>
          <w:bCs/>
          <w:sz w:val="28"/>
          <w:szCs w:val="28"/>
        </w:rPr>
        <w:t xml:space="preserve">Kallelse till årsstämma i </w:t>
      </w:r>
      <w:proofErr w:type="spellStart"/>
      <w:r w:rsidRPr="005113EB">
        <w:rPr>
          <w:b/>
          <w:bCs/>
          <w:sz w:val="28"/>
          <w:szCs w:val="28"/>
        </w:rPr>
        <w:t>Zenergy</w:t>
      </w:r>
      <w:proofErr w:type="spellEnd"/>
      <w:r w:rsidRPr="005113EB">
        <w:rPr>
          <w:b/>
          <w:bCs/>
          <w:sz w:val="28"/>
          <w:szCs w:val="28"/>
        </w:rPr>
        <w:t xml:space="preserve"> AB (</w:t>
      </w:r>
      <w:proofErr w:type="spellStart"/>
      <w:r w:rsidRPr="005113EB">
        <w:rPr>
          <w:b/>
          <w:bCs/>
          <w:sz w:val="28"/>
          <w:szCs w:val="28"/>
        </w:rPr>
        <w:t>publ</w:t>
      </w:r>
      <w:proofErr w:type="spellEnd"/>
      <w:r w:rsidRPr="005113EB">
        <w:rPr>
          <w:b/>
          <w:bCs/>
          <w:sz w:val="28"/>
          <w:szCs w:val="28"/>
        </w:rPr>
        <w:t>)</w:t>
      </w:r>
    </w:p>
    <w:p w14:paraId="64D43825" w14:textId="77777777" w:rsidR="005113EB" w:rsidRPr="00F163E4" w:rsidRDefault="005113EB" w:rsidP="005113EB"/>
    <w:p w14:paraId="3D18AA77" w14:textId="5D9E65FD" w:rsidR="005113EB" w:rsidRPr="005113EB" w:rsidRDefault="005113EB" w:rsidP="005113EB">
      <w:r w:rsidRPr="005113EB">
        <w:rPr>
          <w:b/>
          <w:bCs/>
        </w:rPr>
        <w:t xml:space="preserve">Aktieägarna i </w:t>
      </w:r>
      <w:proofErr w:type="spellStart"/>
      <w:r w:rsidRPr="005113EB">
        <w:rPr>
          <w:b/>
          <w:bCs/>
        </w:rPr>
        <w:t>Zenergy</w:t>
      </w:r>
      <w:proofErr w:type="spellEnd"/>
      <w:r w:rsidRPr="005113EB">
        <w:rPr>
          <w:b/>
          <w:bCs/>
        </w:rPr>
        <w:t xml:space="preserve"> AB (</w:t>
      </w:r>
      <w:proofErr w:type="spellStart"/>
      <w:r w:rsidRPr="005113EB">
        <w:rPr>
          <w:b/>
          <w:bCs/>
        </w:rPr>
        <w:t>publ</w:t>
      </w:r>
      <w:proofErr w:type="spellEnd"/>
      <w:r w:rsidRPr="005113EB">
        <w:rPr>
          <w:b/>
          <w:bCs/>
        </w:rPr>
        <w:t>), org.nr 556796-2260 (”Bolaget”), kallas härmed till årsstämma den 2</w:t>
      </w:r>
      <w:r>
        <w:rPr>
          <w:b/>
          <w:bCs/>
        </w:rPr>
        <w:t>9</w:t>
      </w:r>
      <w:r w:rsidRPr="005113EB">
        <w:rPr>
          <w:b/>
          <w:bCs/>
        </w:rPr>
        <w:t xml:space="preserve"> maj 202</w:t>
      </w:r>
      <w:r>
        <w:rPr>
          <w:b/>
          <w:bCs/>
        </w:rPr>
        <w:t>6</w:t>
      </w:r>
      <w:r w:rsidRPr="005113EB">
        <w:rPr>
          <w:b/>
          <w:bCs/>
        </w:rPr>
        <w:t xml:space="preserve"> kl. 14.00 i Bolagets lokaler på Gustavslundsvägen 151 C, 167 51 Stockholm.</w:t>
      </w:r>
    </w:p>
    <w:p w14:paraId="76506946" w14:textId="77777777" w:rsidR="005113EB" w:rsidRPr="005113EB" w:rsidRDefault="005113EB" w:rsidP="005113EB">
      <w:r w:rsidRPr="005113EB">
        <w:rPr>
          <w:b/>
          <w:bCs/>
        </w:rPr>
        <w:t>Rätt att delta och anmälan</w:t>
      </w:r>
    </w:p>
    <w:p w14:paraId="05E39EAA" w14:textId="77777777" w:rsidR="005113EB" w:rsidRPr="005113EB" w:rsidRDefault="005113EB" w:rsidP="005113EB">
      <w:r w:rsidRPr="005113EB">
        <w:t>Den som önskar delta i stämman ska:</w:t>
      </w:r>
    </w:p>
    <w:p w14:paraId="30F0AB9B" w14:textId="5EB25292" w:rsidR="005113EB" w:rsidRPr="005113EB" w:rsidRDefault="005113EB" w:rsidP="005113EB">
      <w:pPr>
        <w:ind w:left="426" w:hanging="426"/>
      </w:pPr>
      <w:r w:rsidRPr="005113EB">
        <w:t xml:space="preserve">(a)    vara upptagen som aktieägare i den av </w:t>
      </w:r>
      <w:proofErr w:type="spellStart"/>
      <w:r w:rsidRPr="005113EB">
        <w:t>Euroclear</w:t>
      </w:r>
      <w:proofErr w:type="spellEnd"/>
      <w:r w:rsidRPr="005113EB">
        <w:t xml:space="preserve"> Sweden AB framställda aktieboken avseende förhållandena på avstämningsdagen den </w:t>
      </w:r>
      <w:r>
        <w:t>21</w:t>
      </w:r>
      <w:r w:rsidRPr="005113EB">
        <w:t xml:space="preserve"> maj 202</w:t>
      </w:r>
      <w:r>
        <w:t>6</w:t>
      </w:r>
      <w:r w:rsidRPr="005113EB">
        <w:t>; och</w:t>
      </w:r>
    </w:p>
    <w:p w14:paraId="1BF431CD" w14:textId="51330C86" w:rsidR="005113EB" w:rsidRPr="005113EB" w:rsidRDefault="005113EB" w:rsidP="005113EB">
      <w:pPr>
        <w:ind w:left="426" w:hanging="426"/>
      </w:pPr>
      <w:r w:rsidRPr="005113EB">
        <w:t>(b)    anmäla sitt deltagande till Bolaget senast den 2</w:t>
      </w:r>
      <w:r>
        <w:t>3</w:t>
      </w:r>
      <w:r w:rsidRPr="005113EB">
        <w:t xml:space="preserve"> maj 2025.</w:t>
      </w:r>
    </w:p>
    <w:p w14:paraId="38BA51AE" w14:textId="129C3DD3" w:rsidR="005113EB" w:rsidRPr="005113EB" w:rsidRDefault="005113EB" w:rsidP="005113EB">
      <w:r w:rsidRPr="005113EB">
        <w:t xml:space="preserve">Anmälan om deltagande ska ske via e-post till info@zenergy.se. Anmälan kan också göras skriftligen till </w:t>
      </w:r>
      <w:proofErr w:type="spellStart"/>
      <w:r w:rsidRPr="005113EB">
        <w:t>Zenergy</w:t>
      </w:r>
      <w:proofErr w:type="spellEnd"/>
      <w:r w:rsidRPr="005113EB">
        <w:t xml:space="preserve"> AB, att: bolagsstämma, Gustavslundsvägen 151 C, 167 51, Bromma. I anmälan bör uppges fullständigt namn, person- eller organisationsnummer, aktieinnehav, adress, telefonnummer, e</w:t>
      </w:r>
      <w:r w:rsidRPr="005113EB">
        <w:noBreakHyphen/>
        <w:t>postadress samt, i förekommande fall, uppgift om ställföreträdare, ombud eller biträden. Antalet biträden får vara högst två (2).</w:t>
      </w:r>
    </w:p>
    <w:p w14:paraId="5EDC47B1" w14:textId="77777777" w:rsidR="005113EB" w:rsidRPr="005113EB" w:rsidRDefault="005113EB" w:rsidP="005113EB">
      <w:r w:rsidRPr="005113EB">
        <w:t> </w:t>
      </w:r>
    </w:p>
    <w:p w14:paraId="43B74D15" w14:textId="77777777" w:rsidR="005113EB" w:rsidRPr="005113EB" w:rsidRDefault="005113EB" w:rsidP="005113EB">
      <w:r w:rsidRPr="005113EB">
        <w:rPr>
          <w:b/>
          <w:bCs/>
        </w:rPr>
        <w:t>Ombud och fullmakt</w:t>
      </w:r>
    </w:p>
    <w:p w14:paraId="6A14FB2A" w14:textId="77777777" w:rsidR="005113EB" w:rsidRPr="005113EB" w:rsidRDefault="005113EB" w:rsidP="005113EB">
      <w:r w:rsidRPr="005113EB">
        <w:t>Om aktieägare ska företrädas av ombud måste ombudet ha med skriftlig, daterad och av aktieägaren undertecknad fullmakt i original till stämman. Fullmakten får inte vara äldre än ett år, såvida inte längre giltighetstid (dock längst fem år) har angivits i fullmakten. Om fullmakten utfärdats av juridisk person ska ombudet också ha med aktuellt registreringsbevis eller motsvarande behörighetshandling för den juridiska personen. För att underlätta inpassering vid stämman bör kopia av fullmakt och andra behörighetshandlingar bifogas anmälan till stämman. Fullmaktsformulär finns tillgängligt på Bolagets hemsida, www.zenergy.se, och tillhandahålls via post på begäran.</w:t>
      </w:r>
    </w:p>
    <w:p w14:paraId="41F4609C" w14:textId="77777777" w:rsidR="005113EB" w:rsidRPr="005113EB" w:rsidRDefault="005113EB" w:rsidP="005113EB">
      <w:r w:rsidRPr="005113EB">
        <w:t> </w:t>
      </w:r>
    </w:p>
    <w:p w14:paraId="572B1F28" w14:textId="77777777" w:rsidR="005113EB" w:rsidRPr="005113EB" w:rsidRDefault="005113EB" w:rsidP="005113EB">
      <w:r w:rsidRPr="005113EB">
        <w:rPr>
          <w:b/>
          <w:bCs/>
        </w:rPr>
        <w:t>Förvaltarregistrerade aktier</w:t>
      </w:r>
    </w:p>
    <w:p w14:paraId="2C571D3F" w14:textId="5EF67B9A" w:rsidR="005113EB" w:rsidRPr="005113EB" w:rsidRDefault="005113EB" w:rsidP="005113EB">
      <w:r w:rsidRPr="005113EB">
        <w:t xml:space="preserve">För att ha rätt att delta i stämman måste en aktieägare som låtit förvaltarregistrera sina aktier, genom bank eller annan förvaltare, förutom att anmäla sig till stämman, låta registrera aktierna i eget namn hos </w:t>
      </w:r>
      <w:proofErr w:type="spellStart"/>
      <w:r w:rsidRPr="005113EB">
        <w:t>Euroclear</w:t>
      </w:r>
      <w:proofErr w:type="spellEnd"/>
      <w:r w:rsidRPr="005113EB">
        <w:t xml:space="preserve"> Sweden AB så att aktieägaren blir införd i aktieboken per den </w:t>
      </w:r>
      <w:r w:rsidR="004C6669">
        <w:t>21</w:t>
      </w:r>
      <w:r w:rsidRPr="005113EB">
        <w:t xml:space="preserve"> maj 202</w:t>
      </w:r>
      <w:r w:rsidR="004C6669">
        <w:t>6</w:t>
      </w:r>
      <w:r w:rsidRPr="005113EB">
        <w:t xml:space="preserve">. Sådan omregistrering kan vara tillfällig (s.k. rösträttsregistrering) och begärs hos förvaltaren enligt förvaltarens rutiner i sådan tid i förväg som förvaltaren bestämmer. </w:t>
      </w:r>
      <w:r w:rsidR="004C6669">
        <w:t xml:space="preserve">Rösträttsregistrering som gjorts av förvaltaren senast den 23 maj 2026 kommer att beaktas vid framställning av aktieboken. </w:t>
      </w:r>
    </w:p>
    <w:p w14:paraId="2509B9F4" w14:textId="77777777" w:rsidR="005113EB" w:rsidRPr="005113EB" w:rsidRDefault="005113EB" w:rsidP="005113EB">
      <w:r w:rsidRPr="005113EB">
        <w:rPr>
          <w:b/>
          <w:bCs/>
        </w:rPr>
        <w:t>Förslag till dagordning</w:t>
      </w:r>
    </w:p>
    <w:p w14:paraId="012F84BC" w14:textId="77777777" w:rsidR="005113EB" w:rsidRPr="005113EB" w:rsidRDefault="005113EB" w:rsidP="005113EB">
      <w:pPr>
        <w:numPr>
          <w:ilvl w:val="0"/>
          <w:numId w:val="1"/>
        </w:numPr>
      </w:pPr>
      <w:r w:rsidRPr="005113EB">
        <w:t>Stämman öppnas</w:t>
      </w:r>
    </w:p>
    <w:p w14:paraId="1703D187" w14:textId="77777777" w:rsidR="005113EB" w:rsidRPr="005113EB" w:rsidRDefault="005113EB" w:rsidP="005113EB">
      <w:pPr>
        <w:numPr>
          <w:ilvl w:val="0"/>
          <w:numId w:val="1"/>
        </w:numPr>
      </w:pPr>
      <w:r w:rsidRPr="005113EB">
        <w:t>Val av ordförande vid stämman</w:t>
      </w:r>
    </w:p>
    <w:p w14:paraId="0889E87C" w14:textId="77777777" w:rsidR="005113EB" w:rsidRPr="005113EB" w:rsidRDefault="005113EB" w:rsidP="005113EB">
      <w:pPr>
        <w:numPr>
          <w:ilvl w:val="0"/>
          <w:numId w:val="1"/>
        </w:numPr>
      </w:pPr>
      <w:r w:rsidRPr="005113EB">
        <w:t>Upprättande och godkännande av röstlängd</w:t>
      </w:r>
    </w:p>
    <w:p w14:paraId="2DA8A41E" w14:textId="77777777" w:rsidR="005113EB" w:rsidRPr="005113EB" w:rsidRDefault="005113EB" w:rsidP="005113EB">
      <w:pPr>
        <w:numPr>
          <w:ilvl w:val="0"/>
          <w:numId w:val="1"/>
        </w:numPr>
      </w:pPr>
      <w:r w:rsidRPr="005113EB">
        <w:lastRenderedPageBreak/>
        <w:t>Godkännande av dagordning</w:t>
      </w:r>
    </w:p>
    <w:p w14:paraId="39ACE489" w14:textId="77777777" w:rsidR="005113EB" w:rsidRPr="005113EB" w:rsidRDefault="005113EB" w:rsidP="005113EB">
      <w:pPr>
        <w:numPr>
          <w:ilvl w:val="0"/>
          <w:numId w:val="1"/>
        </w:numPr>
      </w:pPr>
      <w:r w:rsidRPr="005113EB">
        <w:t>Val av en eller två justeringsmän</w:t>
      </w:r>
    </w:p>
    <w:p w14:paraId="38C81E7E" w14:textId="77777777" w:rsidR="005113EB" w:rsidRPr="005113EB" w:rsidRDefault="005113EB" w:rsidP="005113EB">
      <w:pPr>
        <w:numPr>
          <w:ilvl w:val="0"/>
          <w:numId w:val="1"/>
        </w:numPr>
      </w:pPr>
      <w:r w:rsidRPr="005113EB">
        <w:t>Prövning av om stämman blivit behörigen sammankallad</w:t>
      </w:r>
    </w:p>
    <w:p w14:paraId="7046AB47" w14:textId="77777777" w:rsidR="005113EB" w:rsidRPr="005113EB" w:rsidRDefault="005113EB" w:rsidP="005113EB">
      <w:pPr>
        <w:numPr>
          <w:ilvl w:val="0"/>
          <w:numId w:val="1"/>
        </w:numPr>
      </w:pPr>
      <w:r w:rsidRPr="005113EB">
        <w:t>Framläggande av årsredovisning och revisionsberättelse samt, i förekommande fall, koncernredovisning och koncernrevisionsberättelse</w:t>
      </w:r>
    </w:p>
    <w:p w14:paraId="6225A506" w14:textId="77777777" w:rsidR="005113EB" w:rsidRPr="005113EB" w:rsidRDefault="005113EB" w:rsidP="005113EB">
      <w:pPr>
        <w:numPr>
          <w:ilvl w:val="0"/>
          <w:numId w:val="1"/>
        </w:numPr>
      </w:pPr>
      <w:r w:rsidRPr="005113EB">
        <w:t>Beslut om</w:t>
      </w:r>
    </w:p>
    <w:p w14:paraId="5938B61D" w14:textId="77777777" w:rsidR="005113EB" w:rsidRPr="005113EB" w:rsidRDefault="005113EB" w:rsidP="005113EB">
      <w:pPr>
        <w:numPr>
          <w:ilvl w:val="1"/>
          <w:numId w:val="1"/>
        </w:numPr>
      </w:pPr>
      <w:r w:rsidRPr="005113EB">
        <w:t>fastställande av resultaträkning och balansräkning, samt, i förekommande fall, koncernresultaträkning och koncernbalansräkning</w:t>
      </w:r>
    </w:p>
    <w:p w14:paraId="6FAF55B1" w14:textId="77777777" w:rsidR="005113EB" w:rsidRPr="005113EB" w:rsidRDefault="005113EB" w:rsidP="005113EB">
      <w:pPr>
        <w:numPr>
          <w:ilvl w:val="1"/>
          <w:numId w:val="1"/>
        </w:numPr>
      </w:pPr>
      <w:r w:rsidRPr="005113EB">
        <w:t>dispositioner beträffande vinst eller förlust enligt den fastställda balansräkningen, och</w:t>
      </w:r>
    </w:p>
    <w:p w14:paraId="34775B5E" w14:textId="77777777" w:rsidR="005113EB" w:rsidRPr="005113EB" w:rsidRDefault="005113EB" w:rsidP="005113EB">
      <w:pPr>
        <w:numPr>
          <w:ilvl w:val="1"/>
          <w:numId w:val="1"/>
        </w:numPr>
      </w:pPr>
      <w:r w:rsidRPr="005113EB">
        <w:t>ansvarsfrihet åt styrelseledamöter och verkställande direktör</w:t>
      </w:r>
    </w:p>
    <w:p w14:paraId="61F8E68F" w14:textId="77777777" w:rsidR="005113EB" w:rsidRPr="005113EB" w:rsidRDefault="005113EB" w:rsidP="005113EB">
      <w:pPr>
        <w:numPr>
          <w:ilvl w:val="0"/>
          <w:numId w:val="1"/>
        </w:numPr>
      </w:pPr>
      <w:r w:rsidRPr="005113EB">
        <w:t>Fastställande av antalet styrelseledamöter och styrelsesuppleanter och antalet revisorer och revisorssuppleanter</w:t>
      </w:r>
    </w:p>
    <w:p w14:paraId="24B1EBBF" w14:textId="77777777" w:rsidR="005113EB" w:rsidRPr="005113EB" w:rsidRDefault="005113EB" w:rsidP="005113EB">
      <w:pPr>
        <w:numPr>
          <w:ilvl w:val="0"/>
          <w:numId w:val="1"/>
        </w:numPr>
      </w:pPr>
      <w:r w:rsidRPr="005113EB">
        <w:t>Fastställande av arvoden till styrelseledamöterna och revisorerna</w:t>
      </w:r>
    </w:p>
    <w:p w14:paraId="58ADB229" w14:textId="77777777" w:rsidR="005113EB" w:rsidRPr="005113EB" w:rsidRDefault="005113EB" w:rsidP="005113EB">
      <w:pPr>
        <w:numPr>
          <w:ilvl w:val="0"/>
          <w:numId w:val="1"/>
        </w:numPr>
      </w:pPr>
      <w:r w:rsidRPr="005113EB">
        <w:t>Val av styrelseledamöter och eventuella styrelsesuppleanter samt revisorer och eventuella revisorssuppleanter</w:t>
      </w:r>
    </w:p>
    <w:p w14:paraId="7E84D627" w14:textId="3C04EBB5" w:rsidR="004C6669" w:rsidRDefault="004C6669" w:rsidP="005113EB">
      <w:pPr>
        <w:numPr>
          <w:ilvl w:val="0"/>
          <w:numId w:val="1"/>
        </w:numPr>
      </w:pPr>
      <w:r>
        <w:t>Beslut om antagande av ny bolagsordning</w:t>
      </w:r>
    </w:p>
    <w:p w14:paraId="1A98BC71" w14:textId="72E60CC5" w:rsidR="005113EB" w:rsidRDefault="005113EB" w:rsidP="005113EB">
      <w:pPr>
        <w:numPr>
          <w:ilvl w:val="0"/>
          <w:numId w:val="1"/>
        </w:numPr>
      </w:pPr>
      <w:r w:rsidRPr="005113EB">
        <w:t>Beslut om emissionsbemyndigande</w:t>
      </w:r>
    </w:p>
    <w:p w14:paraId="708203F4" w14:textId="77777777" w:rsidR="005113EB" w:rsidRPr="005113EB" w:rsidRDefault="005113EB" w:rsidP="005113EB">
      <w:pPr>
        <w:numPr>
          <w:ilvl w:val="0"/>
          <w:numId w:val="1"/>
        </w:numPr>
      </w:pPr>
      <w:r w:rsidRPr="005113EB">
        <w:t>Stämman avslutas</w:t>
      </w:r>
    </w:p>
    <w:p w14:paraId="46DE9DBA" w14:textId="77777777" w:rsidR="005113EB" w:rsidRPr="005113EB" w:rsidRDefault="005113EB" w:rsidP="005113EB">
      <w:r w:rsidRPr="005113EB">
        <w:t> </w:t>
      </w:r>
    </w:p>
    <w:p w14:paraId="6555CC99" w14:textId="77777777" w:rsidR="005113EB" w:rsidRPr="005113EB" w:rsidRDefault="005113EB" w:rsidP="005113EB">
      <w:r w:rsidRPr="005113EB">
        <w:rPr>
          <w:b/>
          <w:bCs/>
        </w:rPr>
        <w:t>Förslag till beslut</w:t>
      </w:r>
    </w:p>
    <w:p w14:paraId="2796F63B" w14:textId="77777777" w:rsidR="005113EB" w:rsidRPr="005113EB" w:rsidRDefault="005113EB" w:rsidP="005113EB">
      <w:r w:rsidRPr="005113EB">
        <w:rPr>
          <w:b/>
          <w:bCs/>
          <w:i/>
          <w:iCs/>
        </w:rPr>
        <w:t>Punkt 2. Val av ordförande på stämman</w:t>
      </w:r>
    </w:p>
    <w:p w14:paraId="6570F772" w14:textId="610B4AAF" w:rsidR="005113EB" w:rsidRPr="005113EB" w:rsidRDefault="005113EB" w:rsidP="005113EB">
      <w:r w:rsidRPr="005113EB">
        <w:t xml:space="preserve">Styrelsen föreslår att </w:t>
      </w:r>
      <w:r w:rsidR="00A52869">
        <w:t>Daniel Eek</w:t>
      </w:r>
      <w:r w:rsidRPr="005113EB">
        <w:t xml:space="preserve"> ska väljas till ordförande vid stämman.</w:t>
      </w:r>
    </w:p>
    <w:p w14:paraId="39D1AB3A" w14:textId="77777777" w:rsidR="005113EB" w:rsidRPr="005113EB" w:rsidRDefault="005113EB" w:rsidP="005113EB">
      <w:r w:rsidRPr="005113EB">
        <w:t> </w:t>
      </w:r>
    </w:p>
    <w:p w14:paraId="3BA2AF9B" w14:textId="77777777" w:rsidR="005113EB" w:rsidRPr="005113EB" w:rsidRDefault="005113EB" w:rsidP="005113EB">
      <w:r w:rsidRPr="005113EB">
        <w:rPr>
          <w:b/>
          <w:bCs/>
          <w:i/>
          <w:iCs/>
        </w:rPr>
        <w:t>Punkt 8.b. Beslut om dispositioner beträffande vinst eller förlust enligt den fastställda balansräkningen</w:t>
      </w:r>
    </w:p>
    <w:p w14:paraId="6B37977C" w14:textId="25DEEEAF" w:rsidR="005113EB" w:rsidRPr="005113EB" w:rsidRDefault="005113EB" w:rsidP="005113EB">
      <w:r w:rsidRPr="005113EB">
        <w:t>Styrelsen föreslår årsstämman att disponera över Bolagets resultat enligt styrelsens förslag i årsredovisningen. Styrelsen föreslår att ingen utdelning lämnas för räkenskapsåret 202</w:t>
      </w:r>
      <w:r w:rsidR="004C6669">
        <w:t>5</w:t>
      </w:r>
      <w:r w:rsidRPr="005113EB">
        <w:t>.</w:t>
      </w:r>
    </w:p>
    <w:p w14:paraId="4EBB6981" w14:textId="77777777" w:rsidR="005113EB" w:rsidRPr="005113EB" w:rsidRDefault="005113EB" w:rsidP="005113EB">
      <w:r w:rsidRPr="005113EB">
        <w:t> </w:t>
      </w:r>
    </w:p>
    <w:p w14:paraId="06CB64A4" w14:textId="77777777" w:rsidR="005113EB" w:rsidRPr="005113EB" w:rsidRDefault="005113EB" w:rsidP="005113EB">
      <w:r w:rsidRPr="005113EB">
        <w:rPr>
          <w:b/>
          <w:bCs/>
          <w:i/>
          <w:iCs/>
        </w:rPr>
        <w:t>Punkt 9. Fastställande av antalet styrelseledamöter och styrelsesuppleanter och antalet revisorer och revisorssuppleanter</w:t>
      </w:r>
    </w:p>
    <w:p w14:paraId="43E094D6" w14:textId="77777777" w:rsidR="005113EB" w:rsidRPr="005113EB" w:rsidRDefault="005113EB" w:rsidP="005113EB">
      <w:r w:rsidRPr="005113EB">
        <w:t>Förslag på antal styrelseledamöter kommer att presenteras senast på stämman. Styrelsen föreslår att en (1) auktoriserad revisor utses och en revisorssuppleant.</w:t>
      </w:r>
    </w:p>
    <w:p w14:paraId="19BAA47F" w14:textId="77777777" w:rsidR="005113EB" w:rsidRPr="005113EB" w:rsidRDefault="005113EB" w:rsidP="005113EB">
      <w:r w:rsidRPr="005113EB">
        <w:t> </w:t>
      </w:r>
    </w:p>
    <w:p w14:paraId="28454BF1" w14:textId="77777777" w:rsidR="005113EB" w:rsidRPr="005113EB" w:rsidRDefault="005113EB" w:rsidP="005113EB">
      <w:r w:rsidRPr="005113EB">
        <w:rPr>
          <w:b/>
          <w:bCs/>
          <w:i/>
          <w:iCs/>
        </w:rPr>
        <w:t>Punkt 10. Fastställande av arvoden till styrelseledamöterna och revisorerna</w:t>
      </w:r>
    </w:p>
    <w:p w14:paraId="057F320C" w14:textId="0F2F78DA" w:rsidR="005113EB" w:rsidRPr="005113EB" w:rsidRDefault="004C6669" w:rsidP="005113EB">
      <w:r>
        <w:t>I avsaknad av valberedning föreslår styrelsen att</w:t>
      </w:r>
      <w:r w:rsidR="005113EB" w:rsidRPr="005113EB">
        <w:t xml:space="preserve"> styrelsearvode ska utgå till ordinarie styrelseledamöter med 75 000 kronor per år och till styrelseordföranden med 100 000 kronor per år.</w:t>
      </w:r>
    </w:p>
    <w:p w14:paraId="1E8617BC" w14:textId="3CE99DEB" w:rsidR="005113EB" w:rsidRPr="005113EB" w:rsidRDefault="005113EB" w:rsidP="005113EB">
      <w:r w:rsidRPr="005113EB">
        <w:t xml:space="preserve">Styrelsen föreslår att arvode till revisorn ska utgå enligt godkänd räkning i enlighet med sedvanliga </w:t>
      </w:r>
      <w:proofErr w:type="spellStart"/>
      <w:r w:rsidRPr="005113EB">
        <w:t>debiteringsprinciper</w:t>
      </w:r>
      <w:proofErr w:type="spellEnd"/>
      <w:r w:rsidRPr="005113EB">
        <w:t>.</w:t>
      </w:r>
    </w:p>
    <w:p w14:paraId="19493FDF" w14:textId="77777777" w:rsidR="005113EB" w:rsidRPr="005113EB" w:rsidRDefault="005113EB" w:rsidP="005113EB">
      <w:r w:rsidRPr="005113EB">
        <w:t> </w:t>
      </w:r>
    </w:p>
    <w:p w14:paraId="2A2406CF" w14:textId="77777777" w:rsidR="005113EB" w:rsidRPr="005113EB" w:rsidRDefault="005113EB" w:rsidP="005113EB">
      <w:r w:rsidRPr="005113EB">
        <w:rPr>
          <w:b/>
          <w:bCs/>
          <w:i/>
          <w:iCs/>
        </w:rPr>
        <w:t>Punkt 11.</w:t>
      </w:r>
      <w:r w:rsidRPr="005113EB">
        <w:t> </w:t>
      </w:r>
      <w:r w:rsidRPr="005113EB">
        <w:rPr>
          <w:b/>
          <w:bCs/>
          <w:i/>
          <w:iCs/>
        </w:rPr>
        <w:t>Val av styrelseledamöter och eventuella styrelsesuppleanter samt revisorer och eventuella revisorssuppleanter</w:t>
      </w:r>
    </w:p>
    <w:p w14:paraId="432600E6" w14:textId="77777777" w:rsidR="005113EB" w:rsidRPr="005113EB" w:rsidRDefault="005113EB" w:rsidP="005113EB">
      <w:r w:rsidRPr="005113EB">
        <w:t>Förslag på styrelseledamöter kommer att presenteras senast på stämman.</w:t>
      </w:r>
    </w:p>
    <w:p w14:paraId="4A3C2970" w14:textId="51ED0ADF" w:rsidR="005113EB" w:rsidRPr="005113EB" w:rsidRDefault="005113EB" w:rsidP="005113EB">
      <w:r w:rsidRPr="005113EB">
        <w:t xml:space="preserve">Styrelsen föreslår att årsstämman beslutar om nyval av den auktoriserade revisorn Johan </w:t>
      </w:r>
      <w:proofErr w:type="spellStart"/>
      <w:r w:rsidRPr="005113EB">
        <w:t>Isbrand</w:t>
      </w:r>
      <w:proofErr w:type="spellEnd"/>
      <w:r w:rsidRPr="005113EB">
        <w:t xml:space="preserve"> som revisor och den auktoriserade revisorn Nils Appelqvist som revisorssuppleant.</w:t>
      </w:r>
    </w:p>
    <w:p w14:paraId="010E8BF4" w14:textId="77777777" w:rsidR="005113EB" w:rsidRDefault="005113EB" w:rsidP="005113EB">
      <w:pPr>
        <w:rPr>
          <w:b/>
          <w:bCs/>
          <w:i/>
          <w:iCs/>
        </w:rPr>
      </w:pPr>
      <w:r w:rsidRPr="005113EB">
        <w:rPr>
          <w:b/>
          <w:bCs/>
          <w:i/>
          <w:iCs/>
        </w:rPr>
        <w:t> </w:t>
      </w:r>
    </w:p>
    <w:p w14:paraId="3AE1CA0E" w14:textId="5C5909E9" w:rsidR="004C6669" w:rsidRPr="005113EB" w:rsidRDefault="004C6669" w:rsidP="004C6669">
      <w:r w:rsidRPr="005113EB">
        <w:rPr>
          <w:b/>
          <w:bCs/>
          <w:i/>
          <w:iCs/>
        </w:rPr>
        <w:t>Punkt 1</w:t>
      </w:r>
      <w:r>
        <w:rPr>
          <w:b/>
          <w:bCs/>
          <w:i/>
          <w:iCs/>
        </w:rPr>
        <w:t>2</w:t>
      </w:r>
      <w:r w:rsidRPr="005113EB">
        <w:rPr>
          <w:b/>
          <w:bCs/>
          <w:i/>
          <w:iCs/>
        </w:rPr>
        <w:t xml:space="preserve">. </w:t>
      </w:r>
      <w:r>
        <w:rPr>
          <w:b/>
          <w:bCs/>
          <w:i/>
          <w:iCs/>
        </w:rPr>
        <w:t>Ny bolagsordning</w:t>
      </w:r>
    </w:p>
    <w:p w14:paraId="5E534097" w14:textId="05A90A39" w:rsidR="004C6669" w:rsidRDefault="004C6669" w:rsidP="005113EB">
      <w:r>
        <w:t xml:space="preserve">Styrelsen föreslår att stämman antar </w:t>
      </w:r>
      <w:r w:rsidR="00C534A3">
        <w:t xml:space="preserve">en </w:t>
      </w:r>
      <w:r>
        <w:t xml:space="preserve">ny bolagsordning för bolaget där gränserna för aktiekapitalet ändras till 1 500 000 – 6 000 000 kronor. I övrigt inga ändringar. </w:t>
      </w:r>
    </w:p>
    <w:p w14:paraId="5E7BD0B7" w14:textId="77777777" w:rsidR="004C6669" w:rsidRPr="005113EB" w:rsidRDefault="004C6669" w:rsidP="005113EB"/>
    <w:p w14:paraId="261BB016" w14:textId="25112E29" w:rsidR="005113EB" w:rsidRPr="005113EB" w:rsidRDefault="005113EB" w:rsidP="005113EB">
      <w:r w:rsidRPr="005113EB">
        <w:rPr>
          <w:b/>
          <w:bCs/>
          <w:i/>
          <w:iCs/>
        </w:rPr>
        <w:t>Punkt 1</w:t>
      </w:r>
      <w:r w:rsidR="004C6669">
        <w:rPr>
          <w:b/>
          <w:bCs/>
          <w:i/>
          <w:iCs/>
        </w:rPr>
        <w:t>3</w:t>
      </w:r>
      <w:r w:rsidRPr="005113EB">
        <w:rPr>
          <w:b/>
          <w:bCs/>
          <w:i/>
          <w:iCs/>
        </w:rPr>
        <w:t>. Beslut om emissionsbemyndigande</w:t>
      </w:r>
    </w:p>
    <w:p w14:paraId="0032E0B5" w14:textId="3BE78DD2" w:rsidR="005113EB" w:rsidRPr="005113EB" w:rsidRDefault="005113EB" w:rsidP="005113EB">
      <w:r w:rsidRPr="005113EB">
        <w:t>Styrelsen föreslår att stämman bemyndigar styrelsen att, vid ett eller flera tillfällen, under tiden fram till nästa årsstämma, fatta beslut om att öka Bolagets aktiekapital genom nyemission av aktier och/eller konvertibler och/eller teckningsoptioner som berättigar till konvertering respektive nyteckning av aktier. Styrelsen ska kunna besluta om sådan emission med avvikelse från aktieägarnas företrädesrätt och/eller med bestämmelse om kontant betalning eller betalning genom apport, kvittning eller i övrigt med villkor enligt 2 kap 5 § andra stycket 1-3 och 5 aktiebolagslagen (2005:551).</w:t>
      </w:r>
    </w:p>
    <w:p w14:paraId="3AE323D5" w14:textId="3540F407" w:rsidR="005113EB" w:rsidRPr="005113EB" w:rsidRDefault="005113EB" w:rsidP="005113EB">
      <w:r w:rsidRPr="005113EB">
        <w:t xml:space="preserve">Emission i enlighet med detta bemyndigande ska ske till marknadsmässig teckningskurs, med förbehåll för marknadsmässig emissionsrabatt i förekommande fall. Styrelsen ska ha rätt att bestämma villkoren i övrigt för emission i enlighet med detta bemyndigande samt vem som ska ha rätt att teckna nya aktier, konvertibler och/eller teckningsoptioner. Styrelsen eller den styrelsen utser bemyndigas att vidta de smärre justeringar som krävs för beslutets registrering vid Bolagsverket och </w:t>
      </w:r>
      <w:proofErr w:type="spellStart"/>
      <w:r w:rsidRPr="005113EB">
        <w:t>Euroclear</w:t>
      </w:r>
      <w:proofErr w:type="spellEnd"/>
      <w:r w:rsidRPr="005113EB">
        <w:t xml:space="preserve"> Sweden AB.</w:t>
      </w:r>
    </w:p>
    <w:p w14:paraId="29896304" w14:textId="3F15AD73" w:rsidR="005113EB" w:rsidRPr="005113EB" w:rsidRDefault="005113EB" w:rsidP="005113EB">
      <w:r w:rsidRPr="005113EB">
        <w:t>Skälet till att styrelsen ska kunna fatta beslut om emission med avvikelse från aktieägarnas företrädesrätt eller i övrigt med villkor enligt ovan är att styrelsen önskar ha möjligheten att söka ytterligare kapital både hos befintliga aktieägare och externa investerare.</w:t>
      </w:r>
    </w:p>
    <w:p w14:paraId="766BD3D3" w14:textId="77777777" w:rsidR="007228B9" w:rsidRDefault="007228B9" w:rsidP="005113EB">
      <w:pPr>
        <w:rPr>
          <w:b/>
          <w:bCs/>
        </w:rPr>
      </w:pPr>
    </w:p>
    <w:p w14:paraId="55DD3299" w14:textId="5267E292" w:rsidR="005113EB" w:rsidRPr="005113EB" w:rsidRDefault="005113EB" w:rsidP="005113EB">
      <w:r w:rsidRPr="005113EB">
        <w:rPr>
          <w:b/>
          <w:bCs/>
        </w:rPr>
        <w:t>Majoritetskrav</w:t>
      </w:r>
    </w:p>
    <w:p w14:paraId="21EB002F" w14:textId="6BE2F5D9" w:rsidR="005113EB" w:rsidRDefault="005113EB" w:rsidP="005113EB">
      <w:r w:rsidRPr="005113EB">
        <w:t xml:space="preserve">För giltigt beslut enligt punkt </w:t>
      </w:r>
      <w:r w:rsidR="007228B9">
        <w:t>13</w:t>
      </w:r>
      <w:r w:rsidR="00F163E4">
        <w:t xml:space="preserve"> </w:t>
      </w:r>
      <w:r w:rsidRPr="00F163E4">
        <w:t>k</w:t>
      </w:r>
      <w:r w:rsidRPr="005113EB">
        <w:t>rävs att beslutet biträtts av aktieägare företrädande minst två tredjedelar (2/3) av såväl de avgivna rösterna som de aktier som är företrädda på stämman.</w:t>
      </w:r>
    </w:p>
    <w:p w14:paraId="4F72D46E" w14:textId="77777777" w:rsidR="005113EB" w:rsidRPr="005113EB" w:rsidRDefault="005113EB" w:rsidP="005113EB">
      <w:r w:rsidRPr="005113EB">
        <w:t> </w:t>
      </w:r>
    </w:p>
    <w:p w14:paraId="034C5323" w14:textId="77777777" w:rsidR="005113EB" w:rsidRPr="005113EB" w:rsidRDefault="005113EB" w:rsidP="005113EB">
      <w:r w:rsidRPr="005113EB">
        <w:rPr>
          <w:b/>
          <w:bCs/>
        </w:rPr>
        <w:t>Tillgängliga handlingar</w:t>
      </w:r>
    </w:p>
    <w:p w14:paraId="221E0AA8" w14:textId="77777777" w:rsidR="005113EB" w:rsidRPr="005113EB" w:rsidRDefault="005113EB" w:rsidP="005113EB">
      <w:r w:rsidRPr="005113EB">
        <w:t>Årsredovisning och revisionsberättelse kommer finnas tillgängliga hos Bolaget och på Bolagets hemsida, www.zenergy.se, i minst tre veckor före stämman. Fullständiga beslutsförslag finns intagna i kallelsen. Handlingarna sänds på begäran till aktieägare som uppger sin postadress.</w:t>
      </w:r>
    </w:p>
    <w:p w14:paraId="758B9790" w14:textId="77777777" w:rsidR="005113EB" w:rsidRPr="005113EB" w:rsidRDefault="005113EB" w:rsidP="005113EB">
      <w:r w:rsidRPr="005113EB">
        <w:t> </w:t>
      </w:r>
    </w:p>
    <w:p w14:paraId="07425991" w14:textId="77777777" w:rsidR="005113EB" w:rsidRPr="005113EB" w:rsidRDefault="005113EB" w:rsidP="005113EB">
      <w:r w:rsidRPr="005113EB">
        <w:rPr>
          <w:b/>
          <w:bCs/>
        </w:rPr>
        <w:t>Upplysningar på årsstämman</w:t>
      </w:r>
    </w:p>
    <w:p w14:paraId="1772B2AC" w14:textId="77777777" w:rsidR="005113EB" w:rsidRPr="005113EB" w:rsidRDefault="005113EB" w:rsidP="005113EB">
      <w:r w:rsidRPr="005113EB">
        <w:t>Aktieägarna informeras om sin rätt att begära upplysningar i enlighet med 7 kap. 32 § aktiebolagslagen (2005:551) om förhållanden som kan inverka på bedömningen av ett ärende på dagordningen eller bedömningen av Bolagets ekonomiska situation.</w:t>
      </w:r>
    </w:p>
    <w:p w14:paraId="263D1D4B" w14:textId="77777777" w:rsidR="005113EB" w:rsidRPr="005113EB" w:rsidRDefault="005113EB" w:rsidP="005113EB">
      <w:r w:rsidRPr="005113EB">
        <w:t> </w:t>
      </w:r>
    </w:p>
    <w:p w14:paraId="1199918D" w14:textId="77777777" w:rsidR="005113EB" w:rsidRPr="005113EB" w:rsidRDefault="005113EB" w:rsidP="005113EB">
      <w:r w:rsidRPr="005113EB">
        <w:rPr>
          <w:b/>
          <w:bCs/>
        </w:rPr>
        <w:t>Behandling av personuppgifter</w:t>
      </w:r>
    </w:p>
    <w:p w14:paraId="4B7196C1" w14:textId="77777777" w:rsidR="005113EB" w:rsidRPr="005113EB" w:rsidRDefault="005113EB" w:rsidP="005113EB">
      <w:r w:rsidRPr="005113EB">
        <w:t>För information om hur dina personuppgifter behandlas i samband med bolagsstämman, se:</w:t>
      </w:r>
    </w:p>
    <w:p w14:paraId="5FB13D5B" w14:textId="77777777" w:rsidR="005113EB" w:rsidRPr="005113EB" w:rsidRDefault="005113EB" w:rsidP="005113EB">
      <w:hyperlink r:id="rId5" w:tgtFrame="_blank" w:history="1">
        <w:r w:rsidRPr="005113EB">
          <w:rPr>
            <w:rStyle w:val="Hyperlnk"/>
          </w:rPr>
          <w:t>https://www.euroclear.com/dam/ESw/Legal/ES_PUA_Integritetspolicy_bolagsstammor.pdf</w:t>
        </w:r>
      </w:hyperlink>
    </w:p>
    <w:p w14:paraId="2D8BC4B2" w14:textId="77777777" w:rsidR="005113EB" w:rsidRPr="005113EB" w:rsidRDefault="005113EB" w:rsidP="005113EB">
      <w:r w:rsidRPr="005113EB">
        <w:t> </w:t>
      </w:r>
    </w:p>
    <w:p w14:paraId="6605A512" w14:textId="77777777" w:rsidR="005113EB" w:rsidRPr="005113EB" w:rsidRDefault="005113EB" w:rsidP="005113EB">
      <w:pPr>
        <w:rPr>
          <w:lang w:val="de-DE"/>
        </w:rPr>
      </w:pPr>
      <w:r w:rsidRPr="005113EB">
        <w:rPr>
          <w:lang w:val="de-DE"/>
        </w:rPr>
        <w:t>__________________</w:t>
      </w:r>
    </w:p>
    <w:p w14:paraId="019A9D87" w14:textId="77777777" w:rsidR="005113EB" w:rsidRPr="005113EB" w:rsidRDefault="005113EB" w:rsidP="005113EB">
      <w:pPr>
        <w:rPr>
          <w:lang w:val="de-DE"/>
        </w:rPr>
      </w:pPr>
      <w:r w:rsidRPr="005113EB">
        <w:rPr>
          <w:lang w:val="de-DE"/>
        </w:rPr>
        <w:t xml:space="preserve">Stockholm </w:t>
      </w:r>
      <w:proofErr w:type="spellStart"/>
      <w:r w:rsidRPr="005113EB">
        <w:rPr>
          <w:lang w:val="de-DE"/>
        </w:rPr>
        <w:t>i</w:t>
      </w:r>
      <w:proofErr w:type="spellEnd"/>
      <w:r w:rsidRPr="005113EB">
        <w:rPr>
          <w:lang w:val="de-DE"/>
        </w:rPr>
        <w:t xml:space="preserve"> </w:t>
      </w:r>
      <w:proofErr w:type="spellStart"/>
      <w:r w:rsidRPr="005113EB">
        <w:rPr>
          <w:lang w:val="de-DE"/>
        </w:rPr>
        <w:t>april</w:t>
      </w:r>
      <w:proofErr w:type="spellEnd"/>
      <w:r w:rsidRPr="005113EB">
        <w:rPr>
          <w:lang w:val="de-DE"/>
        </w:rPr>
        <w:t xml:space="preserve"> 2025</w:t>
      </w:r>
    </w:p>
    <w:p w14:paraId="2399EC6E" w14:textId="77777777" w:rsidR="005113EB" w:rsidRPr="005113EB" w:rsidRDefault="005113EB" w:rsidP="005113EB">
      <w:pPr>
        <w:rPr>
          <w:lang w:val="de-DE"/>
        </w:rPr>
      </w:pPr>
      <w:proofErr w:type="spellStart"/>
      <w:r w:rsidRPr="005113EB">
        <w:rPr>
          <w:lang w:val="de-DE"/>
        </w:rPr>
        <w:t>Zenergy</w:t>
      </w:r>
      <w:proofErr w:type="spellEnd"/>
      <w:r w:rsidRPr="005113EB">
        <w:rPr>
          <w:lang w:val="de-DE"/>
        </w:rPr>
        <w:t xml:space="preserve"> AB (</w:t>
      </w:r>
      <w:proofErr w:type="spellStart"/>
      <w:r w:rsidRPr="005113EB">
        <w:rPr>
          <w:lang w:val="de-DE"/>
        </w:rPr>
        <w:t>publ</w:t>
      </w:r>
      <w:proofErr w:type="spellEnd"/>
      <w:r w:rsidRPr="005113EB">
        <w:rPr>
          <w:lang w:val="de-DE"/>
        </w:rPr>
        <w:t>)</w:t>
      </w:r>
    </w:p>
    <w:p w14:paraId="63100E21" w14:textId="77777777" w:rsidR="005113EB" w:rsidRPr="005113EB" w:rsidRDefault="005113EB" w:rsidP="005113EB">
      <w:r w:rsidRPr="005113EB">
        <w:t>Styrelsen</w:t>
      </w:r>
    </w:p>
    <w:p w14:paraId="79FAE8FB" w14:textId="77777777" w:rsidR="005113EB" w:rsidRPr="005113EB" w:rsidRDefault="005113EB" w:rsidP="005113EB">
      <w:r w:rsidRPr="005113EB">
        <w:t> </w:t>
      </w:r>
    </w:p>
    <w:p w14:paraId="29C8D760" w14:textId="77777777" w:rsidR="005113EB" w:rsidRPr="005113EB" w:rsidRDefault="005113EB" w:rsidP="005113EB">
      <w:r w:rsidRPr="005113EB">
        <w:rPr>
          <w:b/>
          <w:bCs/>
        </w:rPr>
        <w:t>För ytterligare information, vänligen kontakta</w:t>
      </w:r>
    </w:p>
    <w:p w14:paraId="6629789D" w14:textId="6EBF2D5A" w:rsidR="005113EB" w:rsidRPr="005113EB" w:rsidRDefault="005113EB" w:rsidP="005113EB">
      <w:pPr>
        <w:rPr>
          <w:lang w:val="en-US"/>
        </w:rPr>
      </w:pPr>
      <w:r w:rsidRPr="005113EB">
        <w:rPr>
          <w:lang w:val="en-US"/>
        </w:rPr>
        <w:t>Sebastian Gustafson, VD</w:t>
      </w:r>
      <w:r w:rsidRPr="005113EB">
        <w:rPr>
          <w:lang w:val="en-US"/>
        </w:rPr>
        <w:br/>
        <w:t xml:space="preserve">E-post: </w:t>
      </w:r>
      <w:r>
        <w:rPr>
          <w:lang w:val="en-US"/>
        </w:rPr>
        <w:t>Sebastian.gustafson</w:t>
      </w:r>
      <w:r w:rsidRPr="005113EB">
        <w:rPr>
          <w:lang w:val="en-US"/>
        </w:rPr>
        <w:t>@zenergy.se</w:t>
      </w:r>
      <w:r w:rsidRPr="005113EB">
        <w:rPr>
          <w:lang w:val="en-US"/>
        </w:rPr>
        <w:br/>
      </w:r>
      <w:r w:rsidRPr="005113EB">
        <w:rPr>
          <w:b/>
          <w:bCs/>
          <w:lang w:val="en-US"/>
        </w:rPr>
        <w:t> </w:t>
      </w:r>
    </w:p>
    <w:p w14:paraId="60051798" w14:textId="77777777" w:rsidR="005113EB" w:rsidRPr="005113EB" w:rsidRDefault="005113EB" w:rsidP="005113EB">
      <w:r w:rsidRPr="005113EB">
        <w:rPr>
          <w:b/>
          <w:bCs/>
        </w:rPr>
        <w:t xml:space="preserve">Om </w:t>
      </w:r>
      <w:proofErr w:type="spellStart"/>
      <w:r w:rsidRPr="005113EB">
        <w:rPr>
          <w:b/>
          <w:bCs/>
        </w:rPr>
        <w:t>Zenergy</w:t>
      </w:r>
      <w:proofErr w:type="spellEnd"/>
    </w:p>
    <w:p w14:paraId="3E670606" w14:textId="77777777" w:rsidR="005113EB" w:rsidRPr="005113EB" w:rsidRDefault="005113EB" w:rsidP="005113EB">
      <w:proofErr w:type="spellStart"/>
      <w:r w:rsidRPr="005113EB">
        <w:rPr>
          <w:i/>
          <w:iCs/>
        </w:rPr>
        <w:t>Zenergy</w:t>
      </w:r>
      <w:proofErr w:type="spellEnd"/>
      <w:r w:rsidRPr="005113EB">
        <w:rPr>
          <w:i/>
          <w:iCs/>
        </w:rPr>
        <w:t xml:space="preserve"> AB är ett svenskt företag grundat 2009 som utvecklar, tillverkar och säljer brandsäkra, energi- och miljöbesparande moduler och byggmaterial för flexibla lösningar. </w:t>
      </w:r>
      <w:proofErr w:type="spellStart"/>
      <w:r w:rsidRPr="005113EB">
        <w:rPr>
          <w:i/>
          <w:iCs/>
        </w:rPr>
        <w:t>Zenergy</w:t>
      </w:r>
      <w:proofErr w:type="spellEnd"/>
      <w:r w:rsidRPr="005113EB">
        <w:rPr>
          <w:i/>
          <w:iCs/>
        </w:rPr>
        <w:t xml:space="preserve"> baserar sitt modul-koncept på en egenutvecklad, varumärkesskyddad och patenterad teknik: </w:t>
      </w:r>
      <w:proofErr w:type="spellStart"/>
      <w:r w:rsidRPr="005113EB">
        <w:rPr>
          <w:i/>
          <w:iCs/>
        </w:rPr>
        <w:t>Zenergy</w:t>
      </w:r>
      <w:proofErr w:type="spellEnd"/>
      <w:r w:rsidRPr="005113EB">
        <w:rPr>
          <w:i/>
          <w:iCs/>
        </w:rPr>
        <w:t xml:space="preserve"> ZIP™-Element.</w:t>
      </w:r>
    </w:p>
    <w:p w14:paraId="018D8B1D" w14:textId="6CE28BAC" w:rsidR="005113EB" w:rsidRPr="005113EB" w:rsidRDefault="005113EB" w:rsidP="005113EB">
      <w:r w:rsidRPr="005113EB">
        <w:rPr>
          <w:b/>
          <w:bCs/>
        </w:rPr>
        <w:t> </w:t>
      </w:r>
      <w:proofErr w:type="spellStart"/>
      <w:r w:rsidRPr="005113EB">
        <w:rPr>
          <w:i/>
          <w:iCs/>
        </w:rPr>
        <w:t>Zenergys</w:t>
      </w:r>
      <w:proofErr w:type="spellEnd"/>
      <w:r w:rsidRPr="005113EB">
        <w:rPr>
          <w:i/>
          <w:iCs/>
        </w:rPr>
        <w:t xml:space="preserve"> aktie är noterad på Spotlight Stock Market (</w:t>
      </w:r>
      <w:r w:rsidRPr="005113EB">
        <w:rPr>
          <w:b/>
          <w:bCs/>
          <w:i/>
          <w:iCs/>
        </w:rPr>
        <w:t>ZENZIP B)</w:t>
      </w:r>
      <w:r w:rsidRPr="005113EB">
        <w:rPr>
          <w:i/>
          <w:iCs/>
        </w:rPr>
        <w:t> och handlas via banker och fondkommissionärer. Läs mer på </w:t>
      </w:r>
      <w:hyperlink r:id="rId6" w:tgtFrame="_blank" w:history="1">
        <w:r w:rsidRPr="005113EB">
          <w:rPr>
            <w:rStyle w:val="Hyperlnk"/>
            <w:i/>
            <w:iCs/>
          </w:rPr>
          <w:t>https://zenergy.se/investerare/</w:t>
        </w:r>
      </w:hyperlink>
    </w:p>
    <w:p w14:paraId="64C20405" w14:textId="4A152AA3" w:rsidR="005113EB" w:rsidRPr="005113EB" w:rsidRDefault="005113EB" w:rsidP="005113EB">
      <w:r w:rsidRPr="005113EB">
        <w:rPr>
          <w:i/>
          <w:iCs/>
        </w:rPr>
        <w:t xml:space="preserve"> För mer information om </w:t>
      </w:r>
      <w:proofErr w:type="spellStart"/>
      <w:r w:rsidRPr="005113EB">
        <w:rPr>
          <w:i/>
          <w:iCs/>
        </w:rPr>
        <w:t>Zenergy</w:t>
      </w:r>
      <w:proofErr w:type="spellEnd"/>
      <w:r w:rsidRPr="005113EB">
        <w:rPr>
          <w:i/>
          <w:iCs/>
        </w:rPr>
        <w:t>, vänligen besök: </w:t>
      </w:r>
      <w:r w:rsidRPr="005113EB">
        <w:rPr>
          <w:i/>
          <w:iCs/>
          <w:u w:val="single"/>
        </w:rPr>
        <w:t>zenergy.se</w:t>
      </w:r>
    </w:p>
    <w:p w14:paraId="47A6D304" w14:textId="77777777" w:rsidR="001908B4" w:rsidRDefault="001908B4"/>
    <w:sectPr w:rsidR="001908B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673A9E"/>
    <w:multiLevelType w:val="multilevel"/>
    <w:tmpl w:val="20106D8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043156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1304"/>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13EB"/>
    <w:rsid w:val="000B59AD"/>
    <w:rsid w:val="000F01F4"/>
    <w:rsid w:val="001908B4"/>
    <w:rsid w:val="002C0B9A"/>
    <w:rsid w:val="003C1010"/>
    <w:rsid w:val="004C6669"/>
    <w:rsid w:val="005113EB"/>
    <w:rsid w:val="00603100"/>
    <w:rsid w:val="00705858"/>
    <w:rsid w:val="007228B9"/>
    <w:rsid w:val="007354E3"/>
    <w:rsid w:val="009517CD"/>
    <w:rsid w:val="00A52869"/>
    <w:rsid w:val="00A73B32"/>
    <w:rsid w:val="00BD38B0"/>
    <w:rsid w:val="00C534A3"/>
    <w:rsid w:val="00D10269"/>
    <w:rsid w:val="00D14B7E"/>
    <w:rsid w:val="00D21B97"/>
    <w:rsid w:val="00D32620"/>
    <w:rsid w:val="00D95F03"/>
    <w:rsid w:val="00EA6E80"/>
    <w:rsid w:val="00F163E4"/>
    <w:rsid w:val="00FB07F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73E8D5"/>
  <w15:chartTrackingRefBased/>
  <w15:docId w15:val="{6D7798B5-FE10-4BF2-BEA2-52FB8E09BB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5113E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semiHidden/>
    <w:unhideWhenUsed/>
    <w:qFormat/>
    <w:rsid w:val="005113E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5113EB"/>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5113EB"/>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5113EB"/>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5113EB"/>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5113EB"/>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5113EB"/>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5113EB"/>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5113EB"/>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semiHidden/>
    <w:rsid w:val="005113EB"/>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5113EB"/>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5113EB"/>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5113EB"/>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5113EB"/>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5113EB"/>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5113EB"/>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5113EB"/>
    <w:rPr>
      <w:rFonts w:eastAsiaTheme="majorEastAsia" w:cstheme="majorBidi"/>
      <w:color w:val="272727" w:themeColor="text1" w:themeTint="D8"/>
    </w:rPr>
  </w:style>
  <w:style w:type="paragraph" w:styleId="Rubrik">
    <w:name w:val="Title"/>
    <w:basedOn w:val="Normal"/>
    <w:next w:val="Normal"/>
    <w:link w:val="RubrikChar"/>
    <w:uiPriority w:val="10"/>
    <w:qFormat/>
    <w:rsid w:val="005113E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5113EB"/>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5113EB"/>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5113EB"/>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5113EB"/>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5113EB"/>
    <w:rPr>
      <w:i/>
      <w:iCs/>
      <w:color w:val="404040" w:themeColor="text1" w:themeTint="BF"/>
    </w:rPr>
  </w:style>
  <w:style w:type="paragraph" w:styleId="Liststycke">
    <w:name w:val="List Paragraph"/>
    <w:basedOn w:val="Normal"/>
    <w:uiPriority w:val="34"/>
    <w:qFormat/>
    <w:rsid w:val="005113EB"/>
    <w:pPr>
      <w:ind w:left="720"/>
      <w:contextualSpacing/>
    </w:pPr>
  </w:style>
  <w:style w:type="character" w:styleId="Starkbetoning">
    <w:name w:val="Intense Emphasis"/>
    <w:basedOn w:val="Standardstycketeckensnitt"/>
    <w:uiPriority w:val="21"/>
    <w:qFormat/>
    <w:rsid w:val="005113EB"/>
    <w:rPr>
      <w:i/>
      <w:iCs/>
      <w:color w:val="0F4761" w:themeColor="accent1" w:themeShade="BF"/>
    </w:rPr>
  </w:style>
  <w:style w:type="paragraph" w:styleId="Starktcitat">
    <w:name w:val="Intense Quote"/>
    <w:basedOn w:val="Normal"/>
    <w:next w:val="Normal"/>
    <w:link w:val="StarktcitatChar"/>
    <w:uiPriority w:val="30"/>
    <w:qFormat/>
    <w:rsid w:val="005113E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5113EB"/>
    <w:rPr>
      <w:i/>
      <w:iCs/>
      <w:color w:val="0F4761" w:themeColor="accent1" w:themeShade="BF"/>
    </w:rPr>
  </w:style>
  <w:style w:type="character" w:styleId="Starkreferens">
    <w:name w:val="Intense Reference"/>
    <w:basedOn w:val="Standardstycketeckensnitt"/>
    <w:uiPriority w:val="32"/>
    <w:qFormat/>
    <w:rsid w:val="005113EB"/>
    <w:rPr>
      <w:b/>
      <w:bCs/>
      <w:smallCaps/>
      <w:color w:val="0F4761" w:themeColor="accent1" w:themeShade="BF"/>
      <w:spacing w:val="5"/>
    </w:rPr>
  </w:style>
  <w:style w:type="character" w:styleId="Hyperlnk">
    <w:name w:val="Hyperlink"/>
    <w:basedOn w:val="Standardstycketeckensnitt"/>
    <w:uiPriority w:val="99"/>
    <w:unhideWhenUsed/>
    <w:rsid w:val="005113EB"/>
    <w:rPr>
      <w:color w:val="467886" w:themeColor="hyperlink"/>
      <w:u w:val="single"/>
    </w:rPr>
  </w:style>
  <w:style w:type="character" w:styleId="Olstomnmnande">
    <w:name w:val="Unresolved Mention"/>
    <w:basedOn w:val="Standardstycketeckensnitt"/>
    <w:uiPriority w:val="99"/>
    <w:semiHidden/>
    <w:unhideWhenUsed/>
    <w:rsid w:val="005113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zenergy.se/investerare/" TargetMode="External"/><Relationship Id="rId5" Type="http://schemas.openxmlformats.org/officeDocument/2006/relationships/hyperlink" Target="https://www.euroclear.com/dam/ESw/Legal/ES_PUA_Integritetspolicy_bolagsstammor.pdf" TargetMode="Externa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1303</Words>
  <Characters>6911</Characters>
  <Application>Microsoft Office Word</Application>
  <DocSecurity>0</DocSecurity>
  <Lines>57</Lines>
  <Paragraphs>16</Paragraphs>
  <ScaleCrop>false</ScaleCrop>
  <Company/>
  <LinksUpToDate>false</LinksUpToDate>
  <CharactersWithSpaces>8198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Eek</dc:creator>
  <cp:keywords/>
  <dc:description/>
  <cp:lastModifiedBy>Daniel Eek</cp:lastModifiedBy>
  <cp:revision>3</cp:revision>
  <dcterms:created xsi:type="dcterms:W3CDTF">2026-04-28T18:00:00Z</dcterms:created>
  <dcterms:modified xsi:type="dcterms:W3CDTF">2026-04-28T18:01:00Z</dcterms:modified>
</cp:coreProperties>
</file>